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5EA96" w14:textId="6DBFFF23" w:rsidR="00703682" w:rsidRPr="00703682" w:rsidRDefault="00703682" w:rsidP="00703682">
      <w:pPr>
        <w:jc w:val="center"/>
        <w:rPr>
          <w:sz w:val="36"/>
          <w:szCs w:val="36"/>
        </w:rPr>
      </w:pPr>
      <w:r>
        <w:rPr>
          <w:sz w:val="36"/>
          <w:szCs w:val="36"/>
        </w:rPr>
        <w:t>3)</w:t>
      </w:r>
    </w:p>
    <w:p w14:paraId="4A7A350F" w14:textId="77777777" w:rsidR="00703682" w:rsidRDefault="00703682">
      <w:pPr>
        <w:rPr>
          <w:b/>
          <w:bCs/>
        </w:rPr>
      </w:pPr>
    </w:p>
    <w:p w14:paraId="6FE41C19" w14:textId="21B18DF1" w:rsidR="00D4273A" w:rsidRDefault="00703682">
      <w:pPr>
        <w:rPr>
          <w:b/>
          <w:bCs/>
        </w:rPr>
      </w:pPr>
      <w:r>
        <w:rPr>
          <w:b/>
          <w:bCs/>
        </w:rPr>
        <w:t>3)</w:t>
      </w:r>
      <w:r w:rsidR="0075242A">
        <w:rPr>
          <w:b/>
          <w:bCs/>
        </w:rPr>
        <w:t xml:space="preserve"> </w:t>
      </w:r>
      <w:bookmarkStart w:id="0" w:name="_Hlk145775395"/>
      <w:r w:rsidR="00EB3BD0">
        <w:rPr>
          <w:b/>
          <w:bCs/>
        </w:rPr>
        <w:t>Definitions, Concepts and Scope:</w:t>
      </w:r>
    </w:p>
    <w:p w14:paraId="26DF58AE" w14:textId="77777777" w:rsidR="00B1724C" w:rsidRPr="00B1724C" w:rsidRDefault="00B1724C"/>
    <w:p w14:paraId="4E5614B5" w14:textId="74B2D881" w:rsidR="00B1724C" w:rsidRDefault="00B1724C">
      <w:r w:rsidRPr="00B1724C">
        <w:t xml:space="preserve">Before continuing it is important to define some terms and provide the scope </w:t>
      </w:r>
      <w:r>
        <w:t>of the paper.  Some of the definitions are identical to other definitions, for example to SIO/IUPAC. However, there are some important differences.  The following are conventional but need to be placed into a clear understanding what the thermodynamic system is.</w:t>
      </w:r>
    </w:p>
    <w:p w14:paraId="31E57A3E" w14:textId="0F37E515" w:rsidR="00B1724C" w:rsidRPr="008E3CDC" w:rsidRDefault="00B1724C" w:rsidP="00B1724C">
      <w:pPr>
        <w:pStyle w:val="ListParagraph"/>
        <w:numPr>
          <w:ilvl w:val="0"/>
          <w:numId w:val="1"/>
        </w:numPr>
        <w:rPr>
          <w:b/>
          <w:bCs/>
        </w:rPr>
      </w:pPr>
      <w:r w:rsidRPr="008E3CDC">
        <w:rPr>
          <w:b/>
          <w:bCs/>
        </w:rPr>
        <w:t xml:space="preserve">Adsorbent </w:t>
      </w:r>
      <w:r>
        <w:t>This is the solid material that one is investigating. A gas is placed in contact with the adsorbent and is measure</w:t>
      </w:r>
      <w:r w:rsidR="008E3CDC">
        <w:t>d</w:t>
      </w:r>
      <w:r>
        <w:t xml:space="preserve"> as</w:t>
      </w:r>
      <w:r w:rsidR="008E3CDC">
        <w:t xml:space="preserve"> attach strongly enough to cause a weight gain for the sample or an amount of gas lost from a gas aliquot exposed to the solid material.</w:t>
      </w:r>
    </w:p>
    <w:p w14:paraId="5C753A0C" w14:textId="79DDE880" w:rsidR="008E3CDC" w:rsidRPr="008E3CDC" w:rsidRDefault="008E3CDC" w:rsidP="00B1724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Adsorbate </w:t>
      </w:r>
      <w:r>
        <w:t>The material originally a gas that is removed from the gas phase and attached to the solid material.</w:t>
      </w:r>
    </w:p>
    <w:p w14:paraId="578610B1" w14:textId="0D8DA8B4" w:rsidR="008E3CDC" w:rsidRPr="008E3CDC" w:rsidRDefault="008E3CDC" w:rsidP="00B1724C">
      <w:pPr>
        <w:pStyle w:val="ListParagraph"/>
        <w:numPr>
          <w:ilvl w:val="0"/>
          <w:numId w:val="1"/>
        </w:numPr>
        <w:rPr>
          <w:b/>
          <w:bCs/>
        </w:rPr>
      </w:pPr>
      <w:r w:rsidRPr="008E3CDC">
        <w:rPr>
          <w:b/>
          <w:bCs/>
        </w:rPr>
        <w:t>Adsorptive</w:t>
      </w:r>
      <w:r w:rsidRPr="008E3CDC">
        <w:rPr>
          <w:rFonts w:cs="Times New Roman"/>
          <w:kern w:val="0"/>
          <w14:ligatures w14:val="none"/>
        </w:rPr>
        <w:t xml:space="preserve">, </w:t>
      </w:r>
      <w:r>
        <w:rPr>
          <w:rFonts w:cs="Times New Roman"/>
          <w:kern w:val="0"/>
          <w14:ligatures w14:val="none"/>
        </w:rPr>
        <w:t>The gas phase over the combination of the adsorbent and adsorbate.</w:t>
      </w:r>
    </w:p>
    <w:p w14:paraId="263EB03B" w14:textId="77777777" w:rsidR="00EC1CB5" w:rsidRDefault="00EC1CB5" w:rsidP="008E3CDC"/>
    <w:p w14:paraId="6C580637" w14:textId="032464E1" w:rsidR="008E3CDC" w:rsidRDefault="008E3CDC" w:rsidP="008E3CDC">
      <w:r>
        <w:t>Notice that the thermodynamic system is the adsorbent plus the adsorbate and the surroundings</w:t>
      </w:r>
      <w:r w:rsidR="00EC1CB5">
        <w:t xml:space="preserve"> of theoretical interest</w:t>
      </w:r>
      <w:r>
        <w:t xml:space="preserve"> is the adsorptive.  The wording allows for both the gravimetric, mass loss measurement, and the volumetric, or gas pipet</w:t>
      </w:r>
      <w:r w:rsidR="00EC1CB5">
        <w:t>te</w:t>
      </w:r>
      <w:r>
        <w:t>, technique</w:t>
      </w:r>
      <w:r w:rsidR="00EC1CB5">
        <w:t>s</w:t>
      </w:r>
      <w:r>
        <w:t>.</w:t>
      </w:r>
      <w:r w:rsidR="00EC1CB5">
        <w:t xml:space="preserve">  In both cases there are things happening in the surroundings that effect the measurement (this includes things outside the vacuum system.)</w:t>
      </w:r>
    </w:p>
    <w:p w14:paraId="464AA6ED" w14:textId="77777777" w:rsidR="00EC1CB5" w:rsidRDefault="00EC1CB5" w:rsidP="008E3CDC"/>
    <w:p w14:paraId="53A6463C" w14:textId="2FE77510" w:rsidR="00EC1CB5" w:rsidRDefault="00EC1CB5" w:rsidP="008E3CDC">
      <w:r>
        <w:t xml:space="preserve">A firm definition of chemisorption versus physical adsorption </w:t>
      </w:r>
      <w:r w:rsidR="002A5B11">
        <w:t xml:space="preserve">or </w:t>
      </w:r>
      <w:r>
        <w:t>physisorption</w:t>
      </w:r>
      <w:r w:rsidR="002A5B11">
        <w:rPr>
          <w:rStyle w:val="FootnoteReference"/>
        </w:rPr>
        <w:footnoteReference w:id="1"/>
      </w:r>
      <w:r w:rsidR="0032708C">
        <w:t xml:space="preserve"> needs to be clear.  There seems to be some confusion in the literature.  The traditional definition is that chemisorption involves chemical bonds and physisorption involves intermolecular attractions. So</w:t>
      </w:r>
      <w:r w:rsidR="00C04E36">
        <w:t>,</w:t>
      </w:r>
      <w:r w:rsidR="0032708C">
        <w:t xml:space="preserve"> what are the implications and the confusion?  It is best to make it clear </w:t>
      </w:r>
      <w:r w:rsidR="00983C31">
        <w:t>based on</w:t>
      </w:r>
      <w:r w:rsidR="0032708C">
        <w:t xml:space="preserve"> electron structure.  The following is used here:</w:t>
      </w:r>
    </w:p>
    <w:p w14:paraId="75CA58D2" w14:textId="6708C8D4" w:rsidR="00686ED1" w:rsidRDefault="0032708C" w:rsidP="0032708C">
      <w:pPr>
        <w:pStyle w:val="ListParagraph"/>
        <w:numPr>
          <w:ilvl w:val="0"/>
          <w:numId w:val="2"/>
        </w:numPr>
      </w:pPr>
      <w:r>
        <w:t xml:space="preserve">In physical adsorption or physisorption the configuration of the electrons in the adsorbing molecule retains </w:t>
      </w:r>
      <w:r w:rsidR="00661417">
        <w:t>their</w:t>
      </w:r>
      <w:r>
        <w:t xml:space="preserve"> topology</w:t>
      </w:r>
    </w:p>
    <w:p w14:paraId="6855F7F9" w14:textId="77384182" w:rsidR="0032708C" w:rsidRDefault="00686ED1" w:rsidP="0032708C">
      <w:pPr>
        <w:pStyle w:val="ListParagraph"/>
        <w:numPr>
          <w:ilvl w:val="0"/>
          <w:numId w:val="2"/>
        </w:numPr>
      </w:pPr>
      <w:r>
        <w:t>In chemisorption the formation of the chemical bond changes the topology of the electrons, for example, by forming a chemical bond or by ionization</w:t>
      </w:r>
      <w:r w:rsidR="0032708C">
        <w:t>.</w:t>
      </w:r>
    </w:p>
    <w:p w14:paraId="16B6F81C" w14:textId="24F89B8F" w:rsidR="00983C31" w:rsidRDefault="00983C31" w:rsidP="00983C31">
      <w:pPr>
        <w:spacing w:after="160" w:line="259" w:lineRule="auto"/>
      </w:pPr>
      <w:r>
        <w:t>Often chemisorption and physisorption are characterized by the energy of the bond.  This is an error, since physisorption has been observed with an energy between 28 kJ mol</w:t>
      </w:r>
      <w:r w:rsidRPr="00983C31">
        <w:rPr>
          <w:vertAlign w:val="superscript"/>
        </w:rPr>
        <w:t>-1</w:t>
      </w:r>
      <w:r>
        <w:t xml:space="preserve"> and nearly 0; whereas, chemical bonds have a wide range of energies of formation from 100s kJ mol</w:t>
      </w:r>
      <w:r w:rsidRPr="00983C31">
        <w:rPr>
          <w:vertAlign w:val="superscript"/>
        </w:rPr>
        <w:t>-1</w:t>
      </w:r>
      <w:r>
        <w:t xml:space="preserve"> to negative energies.  Thus, physisorption energies lie in the middle of the possible chemical bonding energies</w:t>
      </w:r>
      <w:r w:rsidR="00661417">
        <w:t xml:space="preserve">, so this definition is </w:t>
      </w:r>
      <w:r w:rsidR="00123FB0">
        <w:t>ambiguous</w:t>
      </w:r>
      <w:r>
        <w:t>.</w:t>
      </w:r>
    </w:p>
    <w:p w14:paraId="663AD4FC" w14:textId="3AFCFB93" w:rsidR="00686ED1" w:rsidRDefault="00686ED1" w:rsidP="00686ED1">
      <w:r>
        <w:t xml:space="preserve">This definition makes it clear </w:t>
      </w:r>
      <w:r w:rsidR="00661417">
        <w:t xml:space="preserve">by definition </w:t>
      </w:r>
      <w:r>
        <w:t xml:space="preserve">that there is no change in the number or identity of components upon </w:t>
      </w:r>
      <w:r w:rsidR="00D753C8">
        <w:t xml:space="preserve">detectable </w:t>
      </w:r>
      <w:r w:rsidR="0064005A">
        <w:t>physisorption</w:t>
      </w:r>
      <w:r>
        <w:t>.</w:t>
      </w:r>
      <w:r w:rsidR="0064005A">
        <w:t xml:space="preserve">  Thus</w:t>
      </w:r>
      <w:r w:rsidR="00E80946">
        <w:t>,</w:t>
      </w:r>
      <w:r w:rsidR="0064005A">
        <w:t xml:space="preserve"> the Gibbs’ phase rule, which applies to both the adsorbate and the adsorbent</w:t>
      </w:r>
      <w:r w:rsidR="00E80946">
        <w:t>,</w:t>
      </w:r>
      <w:r w:rsidR="0064005A">
        <w:t xml:space="preserve"> includes the surface of the adsorbent-adsorbate, </w:t>
      </w:r>
      <w:proofErr w:type="spellStart"/>
      <w:r w:rsidR="0064005A">
        <w:rPr>
          <w:i/>
          <w:iCs/>
        </w:rPr>
        <w:t>A</w:t>
      </w:r>
      <w:r w:rsidR="0064005A">
        <w:rPr>
          <w:rFonts w:cs="Times New Roman"/>
        </w:rPr>
        <w:t>γ</w:t>
      </w:r>
      <w:proofErr w:type="spellEnd"/>
      <w:r w:rsidR="007F72DF">
        <w:rPr>
          <w:rFonts w:cs="Times New Roman"/>
        </w:rPr>
        <w:t xml:space="preserve"> (or </w:t>
      </w:r>
      <w:proofErr w:type="spellStart"/>
      <w:r w:rsidR="007F72DF">
        <w:rPr>
          <w:rFonts w:cs="Times New Roman"/>
        </w:rPr>
        <w:t>θ</w:t>
      </w:r>
      <w:r w:rsidR="007F72DF">
        <w:rPr>
          <w:rFonts w:cs="Times New Roman"/>
          <w:b/>
          <w:bCs/>
        </w:rPr>
        <w:t>E</w:t>
      </w:r>
      <w:proofErr w:type="spellEnd"/>
      <w:r w:rsidR="004E5A59">
        <w:rPr>
          <w:rFonts w:cs="Times New Roman"/>
        </w:rPr>
        <w:t>,</w:t>
      </w:r>
      <w:r w:rsidR="007F72DF">
        <w:rPr>
          <w:rFonts w:cs="Times New Roman"/>
        </w:rPr>
        <w:t>)</w:t>
      </w:r>
      <w:r w:rsidR="0064005A">
        <w:t xml:space="preserve"> in addition to the </w:t>
      </w:r>
      <w:r w:rsidR="00E80946">
        <w:t xml:space="preserve">normally </w:t>
      </w:r>
      <w:r w:rsidR="0064005A">
        <w:t>specified</w:t>
      </w:r>
      <w:r w:rsidR="004E5A59">
        <w:t xml:space="preserve">, </w:t>
      </w:r>
      <w:r w:rsidR="004E5A59">
        <w:rPr>
          <w:i/>
          <w:iCs/>
        </w:rPr>
        <w:t>PV</w:t>
      </w:r>
      <w:r w:rsidR="004E5A59">
        <w:t xml:space="preserve"> and </w:t>
      </w:r>
      <w:r w:rsidR="00E80946">
        <w:rPr>
          <w:i/>
          <w:iCs/>
        </w:rPr>
        <w:t>ST.</w:t>
      </w:r>
      <w:r w:rsidR="00E80946">
        <w:t xml:space="preserve">  Thus, one degree of freedom must be added to the rule for surfaces.</w:t>
      </w:r>
      <w:r w:rsidR="00C04E36">
        <w:t xml:space="preserve">  Without this additional term, physi</w:t>
      </w:r>
      <w:r w:rsidR="00661417">
        <w:t>sorption</w:t>
      </w:r>
      <w:r w:rsidR="00C04E36">
        <w:t xml:space="preserve"> would be impossible.</w:t>
      </w:r>
      <w:r w:rsidR="007F72DF">
        <w:t xml:space="preserve"> This also implies that there is a phase change that must occur on the surface for the liquid phase to be the possible.</w:t>
      </w:r>
    </w:p>
    <w:p w14:paraId="6CA8D8E4" w14:textId="77777777" w:rsidR="007F72DF" w:rsidRDefault="007F72DF" w:rsidP="00686ED1"/>
    <w:p w14:paraId="1A7428E7" w14:textId="5F78B172" w:rsidR="007F72DF" w:rsidRDefault="007F72DF" w:rsidP="00686ED1">
      <w:r>
        <w:t>The scope of this paper is restricted to the following conditions</w:t>
      </w:r>
      <w:r w:rsidR="00661417">
        <w:t xml:space="preserve">, </w:t>
      </w:r>
      <w:r w:rsidR="00123FB0">
        <w:t>and features</w:t>
      </w:r>
      <w:r>
        <w:t>:</w:t>
      </w:r>
    </w:p>
    <w:p w14:paraId="21E0FEBB" w14:textId="45BC696F" w:rsidR="007F72DF" w:rsidRDefault="007F72DF" w:rsidP="007F72DF">
      <w:pPr>
        <w:pStyle w:val="ListParagraph"/>
        <w:numPr>
          <w:ilvl w:val="0"/>
          <w:numId w:val="3"/>
        </w:numPr>
      </w:pPr>
      <w:r>
        <w:t>The temperature of adsorption is between the critical point of the adsorptive and its melting point.</w:t>
      </w:r>
    </w:p>
    <w:p w14:paraId="0CCF2889" w14:textId="525B74CE" w:rsidR="007F72DF" w:rsidRDefault="007F72DF" w:rsidP="007F72DF">
      <w:pPr>
        <w:pStyle w:val="ListParagraph"/>
        <w:numPr>
          <w:ilvl w:val="0"/>
          <w:numId w:val="3"/>
        </w:numPr>
      </w:pPr>
      <w:r>
        <w:t>The adsorbent condition will first be assume</w:t>
      </w:r>
      <w:r w:rsidR="00CF3E6F">
        <w:t>d</w:t>
      </w:r>
      <w:r>
        <w:t xml:space="preserve"> to be homogeneous and non-porous to obtain the basic equations.</w:t>
      </w:r>
    </w:p>
    <w:p w14:paraId="33267ADF" w14:textId="1D0BBBCD" w:rsidR="00CF3E6F" w:rsidRDefault="00CF3E6F" w:rsidP="007F72DF">
      <w:pPr>
        <w:pStyle w:val="ListParagraph"/>
        <w:numPr>
          <w:ilvl w:val="0"/>
          <w:numId w:val="3"/>
        </w:numPr>
      </w:pPr>
      <w:r>
        <w:t>The adsorptive is a single component.</w:t>
      </w:r>
    </w:p>
    <w:p w14:paraId="66194053" w14:textId="6B4C174E" w:rsidR="00BB6A2F" w:rsidRDefault="00BB6A2F" w:rsidP="00BB6A2F">
      <w:r>
        <w:t>Later the following are addressed with the advantages of the Modern Hypotheses.</w:t>
      </w:r>
    </w:p>
    <w:p w14:paraId="321777A7" w14:textId="29C70018" w:rsidR="00CF3E6F" w:rsidRDefault="007F72DF" w:rsidP="00CF3E6F">
      <w:pPr>
        <w:pStyle w:val="ListParagraph"/>
        <w:numPr>
          <w:ilvl w:val="0"/>
          <w:numId w:val="3"/>
        </w:numPr>
      </w:pPr>
      <w:r>
        <w:t xml:space="preserve">The addition of heterogeneity, microporosity, mesoporosity and other features will be defined according to their isotherm properties and not according to </w:t>
      </w:r>
      <w:r w:rsidR="00CF3E6F">
        <w:t>SIO/</w:t>
      </w:r>
      <w:r>
        <w:t>IUPAC</w:t>
      </w:r>
      <w:r w:rsidR="00CF3E6F">
        <w:t>.</w:t>
      </w:r>
    </w:p>
    <w:p w14:paraId="6C1A6009" w14:textId="1A9D0B08" w:rsidR="00CF3E6F" w:rsidRDefault="00BB6A2F" w:rsidP="00CF3E6F">
      <w:pPr>
        <w:pStyle w:val="ListParagraph"/>
        <w:numPr>
          <w:ilvl w:val="0"/>
          <w:numId w:val="3"/>
        </w:numPr>
      </w:pPr>
      <w:r>
        <w:t>An example of how to calculate the binary isotherm from the unitary isotherms</w:t>
      </w:r>
      <w:r w:rsidR="00E37D46">
        <w:rPr>
          <w:rStyle w:val="FootnoteReference"/>
        </w:rPr>
        <w:footnoteReference w:id="2"/>
      </w:r>
      <w:r>
        <w:t>.</w:t>
      </w:r>
    </w:p>
    <w:p w14:paraId="172F5BFE" w14:textId="265908D8" w:rsidR="00D753C8" w:rsidRDefault="00D753C8" w:rsidP="00D753C8">
      <w:r>
        <w:t>The terms microporosity and mesoporosity needs clear definition.  For the quantum mechanical (QM) definition, there are intermediate porosities.  This is not really a problem since the QM looks at individual features rather than a “Type” of isotherm</w:t>
      </w:r>
      <w:r w:rsidR="00C127FF">
        <w:t>.</w:t>
      </w:r>
    </w:p>
    <w:p w14:paraId="2AB7CD24" w14:textId="270CC5D4" w:rsidR="00C127FF" w:rsidRDefault="00C127FF" w:rsidP="00C127FF">
      <w:pPr>
        <w:pStyle w:val="ListParagraph"/>
        <w:numPr>
          <w:ilvl w:val="0"/>
          <w:numId w:val="5"/>
        </w:numPr>
      </w:pPr>
      <w:r>
        <w:t xml:space="preserve">Physisorption is a three-degree of freedom system, </w:t>
      </w:r>
      <w:r>
        <w:rPr>
          <w:i/>
          <w:iCs/>
        </w:rPr>
        <w:t>P</w:t>
      </w:r>
      <w:r>
        <w:t xml:space="preserve">, </w:t>
      </w:r>
      <w:r>
        <w:rPr>
          <w:i/>
          <w:iCs/>
        </w:rPr>
        <w:t>T</w:t>
      </w:r>
      <w:r>
        <w:t xml:space="preserve"> and </w:t>
      </w:r>
      <w:r>
        <w:rPr>
          <w:i/>
          <w:iCs/>
        </w:rPr>
        <w:t>n</w:t>
      </w:r>
      <w:r w:rsidRPr="00C127FF">
        <w:rPr>
          <w:vertAlign w:val="subscript"/>
        </w:rPr>
        <w:t>ads</w:t>
      </w:r>
      <w:r w:rsidR="002A5B11">
        <w:t xml:space="preserve"> (moles of adsorbate)</w:t>
      </w:r>
    </w:p>
    <w:p w14:paraId="7D3B442C" w14:textId="3B32A386" w:rsidR="00C127FF" w:rsidRDefault="00C127FF" w:rsidP="00C127FF">
      <w:pPr>
        <w:pStyle w:val="ListParagraph"/>
        <w:numPr>
          <w:ilvl w:val="0"/>
          <w:numId w:val="4"/>
        </w:numPr>
      </w:pPr>
      <w:r>
        <w:t xml:space="preserve">An isotherm is an experiment at constant temperature and the amount of adsorbate and the pressure of the adsorptive are measure in a </w:t>
      </w:r>
      <w:r w:rsidR="002A5B11">
        <w:t>two</w:t>
      </w:r>
      <w:r>
        <w:t>-degree of freedom experiment.</w:t>
      </w:r>
    </w:p>
    <w:p w14:paraId="48B2D613" w14:textId="0A80EDDD" w:rsidR="00661417" w:rsidRDefault="00661417" w:rsidP="00661417">
      <w:r>
        <w:t>The next section provides enough evidence that there is a need for reexamining the hypotheses about physisorption, especially the BET which is one of the “Henry’s law’ isotherms.  This is followed a discussion of the most important experimental error</w:t>
      </w:r>
      <w:r w:rsidR="0051247C">
        <w:t>s</w:t>
      </w:r>
      <w:r>
        <w:t xml:space="preserve"> that are very common and can </w:t>
      </w:r>
      <w:r w:rsidR="0051247C">
        <w:t>destroy the accuracy and meaning of an isotherm.</w:t>
      </w:r>
    </w:p>
    <w:p w14:paraId="3A64BCCB" w14:textId="77777777" w:rsidR="00BB6A2F" w:rsidRDefault="00BB6A2F" w:rsidP="00BB6A2F">
      <w:r>
        <w:t xml:space="preserve"> </w:t>
      </w:r>
      <w:bookmarkEnd w:id="0"/>
    </w:p>
    <w:sectPr w:rsidR="00BB6A2F">
      <w:footnotePr>
        <w:numFmt w:val="lowerLetter"/>
        <w:numRestart w:val="eachPage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7C27D" w14:textId="77777777" w:rsidR="00B42DFF" w:rsidRDefault="00B42DFF" w:rsidP="002A5B11">
      <w:r>
        <w:separator/>
      </w:r>
    </w:p>
  </w:endnote>
  <w:endnote w:type="continuationSeparator" w:id="0">
    <w:p w14:paraId="25B6C4FE" w14:textId="77777777" w:rsidR="00B42DFF" w:rsidRDefault="00B42DFF" w:rsidP="002A5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99D68" w14:textId="77777777" w:rsidR="00B42DFF" w:rsidRDefault="00B42DFF" w:rsidP="002A5B11">
      <w:r>
        <w:separator/>
      </w:r>
    </w:p>
  </w:footnote>
  <w:footnote w:type="continuationSeparator" w:id="0">
    <w:p w14:paraId="303283D8" w14:textId="77777777" w:rsidR="00B42DFF" w:rsidRDefault="00B42DFF" w:rsidP="002A5B11">
      <w:r>
        <w:continuationSeparator/>
      </w:r>
    </w:p>
  </w:footnote>
  <w:footnote w:id="1">
    <w:p w14:paraId="27D95E11" w14:textId="7B935433" w:rsidR="002A5B11" w:rsidRDefault="002A5B11" w:rsidP="002A5B11">
      <w:pPr>
        <w:pStyle w:val="FootnoteText"/>
      </w:pPr>
      <w:r>
        <w:rPr>
          <w:rStyle w:val="FootnoteReference"/>
        </w:rPr>
        <w:footnoteRef/>
      </w:r>
      <w:r>
        <w:t xml:space="preserve"> The word “physisorption” and “physical adsorption” mean the same thing.  “physisorption” is a more modern word, just as is “chemisorption.”</w:t>
      </w:r>
    </w:p>
  </w:footnote>
  <w:footnote w:id="2">
    <w:p w14:paraId="292D5865" w14:textId="77777777" w:rsidR="00E37D46" w:rsidRPr="00E80946" w:rsidRDefault="00E37D46" w:rsidP="00E37D46">
      <w:r>
        <w:rPr>
          <w:rStyle w:val="FootnoteReference"/>
        </w:rPr>
        <w:footnoteRef/>
      </w:r>
      <w:r>
        <w:t xml:space="preserve"> This latter item could save a lot of engineering experimentation.  It also opens the possibility of more accuracy in calculating flowing systems, for which the Langmuir isotherm is used today.</w:t>
      </w:r>
    </w:p>
    <w:p w14:paraId="15BCF7D1" w14:textId="4BA4F67A" w:rsidR="00E37D46" w:rsidRDefault="00E37D46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20DAE"/>
    <w:multiLevelType w:val="hybridMultilevel"/>
    <w:tmpl w:val="05668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9222C"/>
    <w:multiLevelType w:val="hybridMultilevel"/>
    <w:tmpl w:val="341A4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E561B"/>
    <w:multiLevelType w:val="hybridMultilevel"/>
    <w:tmpl w:val="187A8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77F10"/>
    <w:multiLevelType w:val="hybridMultilevel"/>
    <w:tmpl w:val="CF28C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90616"/>
    <w:multiLevelType w:val="hybridMultilevel"/>
    <w:tmpl w:val="41F83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619550">
    <w:abstractNumId w:val="4"/>
  </w:num>
  <w:num w:numId="2" w16cid:durableId="1406996531">
    <w:abstractNumId w:val="1"/>
  </w:num>
  <w:num w:numId="3" w16cid:durableId="251210771">
    <w:abstractNumId w:val="0"/>
  </w:num>
  <w:num w:numId="4" w16cid:durableId="1167862324">
    <w:abstractNumId w:val="3"/>
  </w:num>
  <w:num w:numId="5" w16cid:durableId="7828439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numFmt w:val="lowerLetter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BD0"/>
    <w:rsid w:val="00123FB0"/>
    <w:rsid w:val="0015374A"/>
    <w:rsid w:val="00174FC3"/>
    <w:rsid w:val="001D4172"/>
    <w:rsid w:val="002A5B11"/>
    <w:rsid w:val="0032708C"/>
    <w:rsid w:val="003C721C"/>
    <w:rsid w:val="00452DD0"/>
    <w:rsid w:val="004E5A59"/>
    <w:rsid w:val="0051247C"/>
    <w:rsid w:val="00522B3C"/>
    <w:rsid w:val="0064005A"/>
    <w:rsid w:val="00661417"/>
    <w:rsid w:val="00686ED1"/>
    <w:rsid w:val="00703682"/>
    <w:rsid w:val="0075242A"/>
    <w:rsid w:val="007A2DC1"/>
    <w:rsid w:val="007F72DF"/>
    <w:rsid w:val="008E3CDC"/>
    <w:rsid w:val="008E4BC2"/>
    <w:rsid w:val="00983C31"/>
    <w:rsid w:val="00AF5897"/>
    <w:rsid w:val="00B1724C"/>
    <w:rsid w:val="00B42DFF"/>
    <w:rsid w:val="00BB6A2F"/>
    <w:rsid w:val="00C04E36"/>
    <w:rsid w:val="00C127FF"/>
    <w:rsid w:val="00CF3E6F"/>
    <w:rsid w:val="00D4273A"/>
    <w:rsid w:val="00D753C8"/>
    <w:rsid w:val="00E13DA1"/>
    <w:rsid w:val="00E37D46"/>
    <w:rsid w:val="00E80946"/>
    <w:rsid w:val="00EB3BD0"/>
    <w:rsid w:val="00EC1CB5"/>
    <w:rsid w:val="00F8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3639E"/>
  <w15:chartTrackingRefBased/>
  <w15:docId w15:val="{BE2DE5AF-809B-4B78-AE3D-5F55446A4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172"/>
    <w:pPr>
      <w:spacing w:after="0" w:line="240" w:lineRule="auto"/>
    </w:pPr>
    <w:rPr>
      <w:rFonts w:ascii="Times New Roman" w:eastAsia="NSimSun" w:hAnsi="Times New Roman" w:cs="Arial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724C"/>
    <w:pPr>
      <w:ind w:left="720"/>
      <w:contextualSpacing/>
    </w:pPr>
    <w:rPr>
      <w:rFonts w:cs="Mangal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5B11"/>
    <w:rPr>
      <w:rFonts w:cs="Mangal"/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5B11"/>
    <w:rPr>
      <w:rFonts w:ascii="Times New Roman" w:eastAsia="NSimSun" w:hAnsi="Times New Roman" w:cs="Mangal"/>
      <w:sz w:val="20"/>
      <w:szCs w:val="18"/>
      <w:lang w:eastAsia="zh-CN"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2A5B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F5B8E-1BBC-4137-8726-8F24E9673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Condon</dc:creator>
  <cp:keywords/>
  <dc:description/>
  <cp:lastModifiedBy>James Condon</cp:lastModifiedBy>
  <cp:revision>4</cp:revision>
  <dcterms:created xsi:type="dcterms:W3CDTF">2023-09-03T19:41:00Z</dcterms:created>
  <dcterms:modified xsi:type="dcterms:W3CDTF">2023-09-16T21:02:00Z</dcterms:modified>
</cp:coreProperties>
</file>